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Контрольно-счетная палата  МО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4B647E" w:rsidRPr="006A317C" w:rsidRDefault="004B647E" w:rsidP="004B647E">
      <w:pPr>
        <w:jc w:val="center"/>
        <w:outlineLvl w:val="0"/>
        <w:rPr>
          <w:b/>
          <w:iCs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F552C9">
        <w:rPr>
          <w:b/>
        </w:rPr>
        <w:t>«</w:t>
      </w:r>
      <w:r w:rsidR="00F552C9" w:rsidRPr="00F552C9">
        <w:rPr>
          <w:b/>
          <w:color w:val="000000"/>
          <w:lang w:bidi="ru-RU"/>
        </w:rPr>
        <w:t>О принятии к осуществлению части полномочий органов местного самоуправления муниципального образования городского поселения «Поселок Серебряный Бор», органам местного самоуправления муниципального образования «Нерюнгринский район» в области градостроительной деятельности</w:t>
      </w:r>
      <w:r w:rsidR="000D07B5" w:rsidRPr="00F552C9">
        <w:rPr>
          <w:b/>
        </w:rPr>
        <w:t>»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0D07B5" w:rsidRDefault="000D3069" w:rsidP="004B647E">
      <w:pPr>
        <w:spacing w:line="240" w:lineRule="atLeast"/>
        <w:jc w:val="both"/>
      </w:pPr>
      <w:r>
        <w:t>0</w:t>
      </w:r>
      <w:r w:rsidR="00F552C9">
        <w:t>7 февраля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 w:rsidR="00F552C9">
        <w:t>4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  № </w:t>
      </w:r>
      <w:r w:rsidR="00F552C9">
        <w:t>10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6612F7" w:rsidRPr="00794A9F">
        <w:t>«</w:t>
      </w:r>
      <w:r w:rsidR="00F552C9" w:rsidRPr="00F552C9">
        <w:rPr>
          <w:color w:val="000000"/>
          <w:lang w:bidi="ru-RU"/>
        </w:rPr>
        <w:t>О принятии к осуществлению части полномочий органов местного самоуправления муниципального образования городского поселения «Поселок Серебряный Бор», органам местного самоуправления муниципального образования «Нерюнгринский район» в области градостроительной деятельности</w:t>
      </w:r>
      <w:r w:rsidR="006612F7">
        <w:t>»</w:t>
      </w:r>
      <w:r w:rsidRPr="00376C5F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0D07B5" w:rsidRPr="00794A9F">
        <w:t>«</w:t>
      </w:r>
      <w:r w:rsidR="00F552C9" w:rsidRPr="00F552C9">
        <w:rPr>
          <w:color w:val="000000"/>
          <w:lang w:bidi="ru-RU"/>
        </w:rPr>
        <w:t>О принятии к осуществлению части полномочий органов местного самоуправления муниципального образования городского поселения «Поселок Серебряный Бор», органам местного самоуправления муниципального образования «Нерюнгринский район» в области градостроительной деятельности</w:t>
      </w:r>
      <w:r w:rsidR="006A317C">
        <w:t>»</w:t>
      </w:r>
      <w:r w:rsidRPr="00C31B09">
        <w:rPr>
          <w:iCs/>
        </w:rPr>
        <w:t>;</w:t>
      </w:r>
    </w:p>
    <w:p w:rsidR="006A317C" w:rsidRDefault="006A317C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F552C9">
        <w:rPr>
          <w:iCs/>
        </w:rPr>
        <w:t xml:space="preserve">решение </w:t>
      </w:r>
      <w:proofErr w:type="spellStart"/>
      <w:r w:rsidR="00F552C9">
        <w:rPr>
          <w:iCs/>
        </w:rPr>
        <w:t>Серебряноборского</w:t>
      </w:r>
      <w:proofErr w:type="spellEnd"/>
      <w:r w:rsidR="00F552C9">
        <w:rPr>
          <w:iCs/>
        </w:rPr>
        <w:t xml:space="preserve"> поселкового Совета депутатов от 21.11.2023 № 6-10</w:t>
      </w:r>
      <w:r w:rsidR="00250615">
        <w:rPr>
          <w:iCs/>
        </w:rPr>
        <w:t>.</w:t>
      </w:r>
    </w:p>
    <w:p w:rsidR="00155BE9" w:rsidRDefault="00155BE9" w:rsidP="00155BE9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</w:t>
      </w:r>
      <w:r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>Федеральным законом от 06.10.2003 № 131-ФЗ «Об общих принципах организации местного самоуправления в Российской Ф</w:t>
      </w:r>
      <w:r w:rsidR="00F552C9">
        <w:rPr>
          <w:iCs/>
        </w:rPr>
        <w:t>едерации»</w:t>
      </w:r>
      <w:r>
        <w:rPr>
          <w:color w:val="000000"/>
        </w:rPr>
        <w:t>.</w:t>
      </w:r>
    </w:p>
    <w:p w:rsidR="00155BE9" w:rsidRDefault="00155BE9" w:rsidP="00155BE9">
      <w:pPr>
        <w:ind w:firstLine="708"/>
        <w:jc w:val="both"/>
      </w:pPr>
      <w:r>
        <w:t>В соответствии с ч. 2 ст. 157 БК РФ и п. 7 ч. 2 ст. Федерального 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финансово-экономическую экспертизу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</w:p>
    <w:p w:rsidR="00155BE9" w:rsidRDefault="00155BE9" w:rsidP="00155BE9">
      <w:pPr>
        <w:ind w:firstLine="708"/>
        <w:jc w:val="both"/>
        <w:rPr>
          <w:color w:val="000000"/>
          <w:lang w:bidi="ru-RU"/>
        </w:rPr>
      </w:pPr>
      <w:r>
        <w:t xml:space="preserve">Проектом решения предлагается </w:t>
      </w:r>
      <w:r w:rsidR="00250615">
        <w:rPr>
          <w:color w:val="000000"/>
          <w:lang w:bidi="ru-RU"/>
        </w:rPr>
        <w:t>Нерюнгринской районной администрации принять к осуществлению полномочия муниципального образования городское поселение «Поселок Серебряный Бор», передающего осуществление отдельных полномочий в области градостроительной деятельности.</w:t>
      </w:r>
      <w:bookmarkStart w:id="0" w:name="_GoBack"/>
      <w:bookmarkEnd w:id="0"/>
    </w:p>
    <w:p w:rsidR="00D7560A" w:rsidRDefault="00D7560A" w:rsidP="00155BE9">
      <w:pPr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 результатам финансово-экономической экспертизы проекта решения установлено:</w:t>
      </w:r>
    </w:p>
    <w:p w:rsidR="009E5363" w:rsidRDefault="00250615" w:rsidP="00D7560A">
      <w:pPr>
        <w:pStyle w:val="a9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iCs/>
        </w:rPr>
      </w:pPr>
      <w:r>
        <w:t xml:space="preserve">В соответствии со ст. 15 </w:t>
      </w:r>
      <w:r>
        <w:rPr>
          <w:iCs/>
        </w:rPr>
        <w:t>Федерального</w:t>
      </w:r>
      <w:r w:rsidRPr="00C31B09">
        <w:rPr>
          <w:iCs/>
        </w:rPr>
        <w:t xml:space="preserve"> закон</w:t>
      </w:r>
      <w:r>
        <w:rPr>
          <w:iCs/>
        </w:rPr>
        <w:t>а</w:t>
      </w:r>
      <w:r w:rsidRPr="00C31B09">
        <w:rPr>
          <w:iCs/>
        </w:rPr>
        <w:t xml:space="preserve"> от 06.10.2003 № 131-ФЗ «Об общих принципах организации местного самоуправления в Российской Ф</w:t>
      </w:r>
      <w:r>
        <w:rPr>
          <w:iCs/>
        </w:rPr>
        <w:t>едерации» «</w:t>
      </w:r>
      <w:r>
        <w:t xml:space="preserve">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</w:t>
      </w:r>
      <w:hyperlink r:id="rId6" w:anchor="/document/12112604/entry/1424" w:history="1">
        <w:r w:rsidRPr="00250615">
          <w:rPr>
            <w:rStyle w:val="a7"/>
            <w:color w:val="auto"/>
            <w:u w:val="none"/>
          </w:rPr>
          <w:t>Бюджетным кодексом</w:t>
        </w:r>
      </w:hyperlink>
      <w:r w:rsidRPr="00250615">
        <w:t xml:space="preserve"> </w:t>
      </w:r>
      <w:r>
        <w:lastRenderedPageBreak/>
        <w:t>Российской Федерации».</w:t>
      </w:r>
      <w:r w:rsidR="009E5363">
        <w:t xml:space="preserve"> В соответствии с </w:t>
      </w:r>
      <w:r w:rsidR="009E5363">
        <w:rPr>
          <w:iCs/>
        </w:rPr>
        <w:t>Бюджетным кодексом Российской Федерации необходимо разработать Методику расчета межбюджетных трансфертов.</w:t>
      </w:r>
    </w:p>
    <w:p w:rsidR="00D7560A" w:rsidRDefault="00D7560A" w:rsidP="00D7560A">
      <w:pPr>
        <w:pStyle w:val="a9"/>
        <w:numPr>
          <w:ilvl w:val="0"/>
          <w:numId w:val="5"/>
        </w:numPr>
        <w:spacing w:before="0" w:beforeAutospacing="0" w:after="0" w:afterAutospacing="0"/>
        <w:ind w:left="0" w:firstLine="360"/>
        <w:jc w:val="both"/>
      </w:pPr>
      <w:r>
        <w:rPr>
          <w:iCs/>
        </w:rPr>
        <w:t xml:space="preserve">В пункте 3.2 Соглашения имеет место ссылка на </w:t>
      </w:r>
      <w:r>
        <w:t xml:space="preserve">Постановление Правительства Республики Саха (Якутия)от </w:t>
      </w:r>
      <w:r w:rsidRPr="00D7560A">
        <w:rPr>
          <w:rStyle w:val="a3"/>
          <w:i w:val="0"/>
        </w:rPr>
        <w:t>25</w:t>
      </w:r>
      <w:r>
        <w:rPr>
          <w:rStyle w:val="a3"/>
          <w:i w:val="0"/>
        </w:rPr>
        <w:t>.05.</w:t>
      </w:r>
      <w:r w:rsidRPr="00D7560A">
        <w:rPr>
          <w:rStyle w:val="a3"/>
          <w:i w:val="0"/>
        </w:rPr>
        <w:t>2006</w:t>
      </w:r>
      <w:r>
        <w:t> </w:t>
      </w:r>
      <w:r>
        <w:t xml:space="preserve">№ </w:t>
      </w:r>
      <w:r w:rsidRPr="00D7560A">
        <w:rPr>
          <w:rStyle w:val="a3"/>
          <w:i w:val="0"/>
        </w:rPr>
        <w:t>219</w:t>
      </w:r>
      <w:r>
        <w:rPr>
          <w:rStyle w:val="a3"/>
        </w:rPr>
        <w:t xml:space="preserve"> </w:t>
      </w:r>
      <w:r>
        <w:t>"О нормативных расходах на содержание органов государственной власти Республики Саха (Якутия)"</w:t>
      </w:r>
      <w:r>
        <w:t xml:space="preserve">. Данное постановление утратило силу. </w:t>
      </w:r>
    </w:p>
    <w:p w:rsidR="00D7560A" w:rsidRDefault="00D7560A" w:rsidP="00D7560A">
      <w:pPr>
        <w:pStyle w:val="a9"/>
        <w:numPr>
          <w:ilvl w:val="0"/>
          <w:numId w:val="5"/>
        </w:numPr>
        <w:spacing w:before="0" w:beforeAutospacing="0" w:after="0" w:afterAutospacing="0"/>
        <w:ind w:left="-142" w:firstLine="502"/>
        <w:jc w:val="both"/>
        <w:rPr>
          <w:iCs/>
        </w:rPr>
      </w:pPr>
      <w:r>
        <w:t>Сумма, отраженная в пункте 3.3 Соглашения не соответствует сумме, отраженной в Приложении № 1 к Соглашению.</w:t>
      </w:r>
    </w:p>
    <w:p w:rsidR="00E5132C" w:rsidRPr="00C31B09" w:rsidRDefault="004B647E" w:rsidP="009E5363">
      <w:pPr>
        <w:pStyle w:val="a9"/>
        <w:spacing w:before="0" w:beforeAutospacing="0" w:after="0" w:afterAutospacing="0"/>
        <w:ind w:firstLine="708"/>
        <w:jc w:val="both"/>
      </w:pPr>
      <w:r w:rsidRPr="00C31B09">
        <w:t xml:space="preserve">Рассмотрев представленный проект решения сессии Нерюнгринского районного Совета депутатов </w:t>
      </w:r>
      <w:r w:rsidR="006612F7" w:rsidRPr="00794A9F">
        <w:t>«</w:t>
      </w:r>
      <w:r w:rsidR="00F552C9" w:rsidRPr="00F552C9">
        <w:rPr>
          <w:color w:val="000000"/>
          <w:lang w:bidi="ru-RU"/>
        </w:rPr>
        <w:t>О принятии к осуществлению части полномочий органов местного самоуправления муниципального образования городского поселения «Поселок Серебряный Бор», органам местного самоуправления муниципального образования «Нерюнгринский район» в области градостроительной деятельности</w:t>
      </w:r>
      <w:r w:rsidRPr="00C31B09">
        <w:t xml:space="preserve">» </w:t>
      </w:r>
      <w:r w:rsidR="0066288D">
        <w:t xml:space="preserve">рекомендует учесть </w:t>
      </w:r>
      <w:r w:rsidR="00D7560A">
        <w:t>замечания</w:t>
      </w:r>
      <w:r w:rsidR="00DB692F">
        <w:t>.</w:t>
      </w:r>
      <w:r w:rsidR="008F220E">
        <w:t xml:space="preserve"> 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F3458C" w:rsidRDefault="00F3458C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650A13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 Ю.С. Гнилицкая</w:t>
      </w:r>
      <w:r w:rsidRPr="00C31B09">
        <w:tab/>
      </w:r>
    </w:p>
    <w:sectPr w:rsidR="00DF2C3F" w:rsidSect="00F3458C">
      <w:pgSz w:w="11906" w:h="16838"/>
      <w:pgMar w:top="1135" w:right="851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66F"/>
    <w:multiLevelType w:val="hybridMultilevel"/>
    <w:tmpl w:val="9258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4D08"/>
    <w:rsid w:val="00015A1F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16D6"/>
    <w:rsid w:val="00084EF8"/>
    <w:rsid w:val="00087769"/>
    <w:rsid w:val="00090891"/>
    <w:rsid w:val="000913D3"/>
    <w:rsid w:val="000915FB"/>
    <w:rsid w:val="000916A0"/>
    <w:rsid w:val="0009228A"/>
    <w:rsid w:val="000929C5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3069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27E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BE9"/>
    <w:rsid w:val="00155FD6"/>
    <w:rsid w:val="00163C3F"/>
    <w:rsid w:val="00163CA5"/>
    <w:rsid w:val="00164995"/>
    <w:rsid w:val="00164FE0"/>
    <w:rsid w:val="001769F3"/>
    <w:rsid w:val="001822A7"/>
    <w:rsid w:val="001824F2"/>
    <w:rsid w:val="001957B3"/>
    <w:rsid w:val="001968F2"/>
    <w:rsid w:val="001A5A64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0615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2FE3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615AA"/>
    <w:rsid w:val="003620E1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DBB"/>
    <w:rsid w:val="003B0AB5"/>
    <w:rsid w:val="003B14E3"/>
    <w:rsid w:val="003B38C4"/>
    <w:rsid w:val="003B44C3"/>
    <w:rsid w:val="003B70ED"/>
    <w:rsid w:val="003B7F91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6104"/>
    <w:rsid w:val="00496346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0D95"/>
    <w:rsid w:val="0052222C"/>
    <w:rsid w:val="00527D00"/>
    <w:rsid w:val="0053576E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9B3"/>
    <w:rsid w:val="00577A89"/>
    <w:rsid w:val="005801FA"/>
    <w:rsid w:val="00581305"/>
    <w:rsid w:val="0058582D"/>
    <w:rsid w:val="00586F1F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6288D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94A0C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C7BF5"/>
    <w:rsid w:val="006D05A3"/>
    <w:rsid w:val="006D0F0B"/>
    <w:rsid w:val="006D3ACD"/>
    <w:rsid w:val="006E0484"/>
    <w:rsid w:val="006E0E94"/>
    <w:rsid w:val="006E3DDB"/>
    <w:rsid w:val="006E4242"/>
    <w:rsid w:val="006E609A"/>
    <w:rsid w:val="006E7A59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86284"/>
    <w:rsid w:val="00791B48"/>
    <w:rsid w:val="00793BB9"/>
    <w:rsid w:val="007A336B"/>
    <w:rsid w:val="007A4864"/>
    <w:rsid w:val="007A4B72"/>
    <w:rsid w:val="007A595C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5510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06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32C"/>
    <w:rsid w:val="00925C00"/>
    <w:rsid w:val="00927A43"/>
    <w:rsid w:val="00930BD0"/>
    <w:rsid w:val="009336AB"/>
    <w:rsid w:val="009408B2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2EC"/>
    <w:rsid w:val="009D1AB6"/>
    <w:rsid w:val="009D53B7"/>
    <w:rsid w:val="009D54CE"/>
    <w:rsid w:val="009E2B93"/>
    <w:rsid w:val="009E3000"/>
    <w:rsid w:val="009E3329"/>
    <w:rsid w:val="009E489A"/>
    <w:rsid w:val="009E493E"/>
    <w:rsid w:val="009E5363"/>
    <w:rsid w:val="009E5442"/>
    <w:rsid w:val="009E6C29"/>
    <w:rsid w:val="009F254C"/>
    <w:rsid w:val="009F5AB4"/>
    <w:rsid w:val="009F6128"/>
    <w:rsid w:val="00A00B22"/>
    <w:rsid w:val="00A06E31"/>
    <w:rsid w:val="00A06F68"/>
    <w:rsid w:val="00A071C9"/>
    <w:rsid w:val="00A07608"/>
    <w:rsid w:val="00A1154D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67AE"/>
    <w:rsid w:val="00BA1350"/>
    <w:rsid w:val="00BA3AAC"/>
    <w:rsid w:val="00BA41DD"/>
    <w:rsid w:val="00BA705B"/>
    <w:rsid w:val="00BB0CB8"/>
    <w:rsid w:val="00BB3C11"/>
    <w:rsid w:val="00BB4A73"/>
    <w:rsid w:val="00BB4B8F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61F3"/>
    <w:rsid w:val="00C762B3"/>
    <w:rsid w:val="00C77B40"/>
    <w:rsid w:val="00C8137D"/>
    <w:rsid w:val="00C81BE4"/>
    <w:rsid w:val="00C842B5"/>
    <w:rsid w:val="00C84B4D"/>
    <w:rsid w:val="00C850AC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36FC5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60A"/>
    <w:rsid w:val="00D75C82"/>
    <w:rsid w:val="00D85DB5"/>
    <w:rsid w:val="00D904C9"/>
    <w:rsid w:val="00D907A6"/>
    <w:rsid w:val="00D909C9"/>
    <w:rsid w:val="00D934DB"/>
    <w:rsid w:val="00D95065"/>
    <w:rsid w:val="00D96A5C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137F"/>
    <w:rsid w:val="00E733CC"/>
    <w:rsid w:val="00E75EBE"/>
    <w:rsid w:val="00E80B54"/>
    <w:rsid w:val="00E82735"/>
    <w:rsid w:val="00E86E3C"/>
    <w:rsid w:val="00E90D59"/>
    <w:rsid w:val="00E96E91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3E7E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458C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52C9"/>
    <w:rsid w:val="00F574AA"/>
    <w:rsid w:val="00F61B44"/>
    <w:rsid w:val="00F67016"/>
    <w:rsid w:val="00F84E15"/>
    <w:rsid w:val="00F8567F"/>
    <w:rsid w:val="00F925E8"/>
    <w:rsid w:val="00F93569"/>
    <w:rsid w:val="00F938EE"/>
    <w:rsid w:val="00F960DA"/>
    <w:rsid w:val="00FA15A0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014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unhideWhenUsed/>
    <w:rsid w:val="006C7B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014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unhideWhenUsed/>
    <w:rsid w:val="006C7B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2024-02-08T01:03:00Z</cp:lastPrinted>
  <dcterms:created xsi:type="dcterms:W3CDTF">2024-02-07T10:41:00Z</dcterms:created>
  <dcterms:modified xsi:type="dcterms:W3CDTF">2024-02-08T03:17:00Z</dcterms:modified>
</cp:coreProperties>
</file>